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33.02.01 Фармация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24"/>
          <w:sz w:val="24"/>
          <w:szCs w:val="24"/>
        </w:rPr>
        <w:t>Организация деятельности аптеки и её структурных подразделений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>
      <w:pPr>
        <w:pStyle w:val="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вопросов для подготовки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законодательные основы предпринимательской деятельности в фармации.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компетенцию государства, субъектов России, муниципальных учреждений в разработке и осуществлении программ по охране здоровья.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здоровья граждан.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регистрации юридического лица. Лицензирование деятельности.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Определите лицензирование, как форму государственного регулирования и контроля над отдельными приоритетными видами деятельности. Цель лицензирования. Основные вопросы процедуры лицензирования.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контролирующие органы, наделённые правами государственного контроля и надзора.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труда. Государственная политика в области охраны труда. Безопасные условия труда.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нормативные акты в сфере защиты прав потребителей. Правила продажи. Обмен и возврат аптечных товаров.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 потребителей. Права клиента аптеки в случае приобретения товара ненадлежащего качества. Определение убытков.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законодательные основы трудовых отношений.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виды материальной ответственности, административной ответственности. Ответственность за нарушение законодательства: занятие частной фармацевтической деятельностью лицом, не имеющим лицензии на данный вид деятельности; нарушение правил продажи товаров; нарушение санитарных правил.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коллективного договора. Правила внутреннего трудового распорядка. Должностная     </w:t>
      </w:r>
    </w:p>
    <w:p>
      <w:pPr>
        <w:pStyle w:val="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Приведите понятие трудового договора. Существенные и дополнительные условия трудового договора.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понятия рабочего времени. Сверхурочное рабочее время. Неполное рабочее время. Ночное рабочее время. Ненормированное рабочее время. Время отдыха. Порядок предоставления отпусков.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оплаты труда. Компенсационные выплаты.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система оплаты труда. Виды заработной платы. Первичные документы по учёту численности сотрудников аптечной организации.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заработной платы. Удержания из заработной платы. Порядок расчётов начислений и удержаний по заработной плате. Налог на доходы физических лиц. Налоговые вычеты.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подходы к управлению фармацевтическими организациями.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розничной торговли и оптовой торговли. Классификация фармацевтических организаций оптовой торговли и розничной торговли.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работодателей к качеству и содержанию знаний молодых специалистов.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значимость фармацевтических услуг.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Фармацевтические кадры, их подготовка, использование. Сертификация специалистов. Аттестация специалистов.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социальная защита фармацевтических работников.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Гигиенические и безопасные условия работы аптечных организаций. Требования, предъявляемые к аптеке.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товара в аптечных организациях и организация хранения товарно-материальных ценностей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поступления товаров в аптеку. Оформление документов на поступивший товар. Порядок оформления требований-накладных на товар.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приёма рецептов и отпуска лекарственных средств населению. Порядок приёма требований-накладных и отпуска лекарственных средств МО.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– правовая база лекарственного обеспечения отдельных категорий граждан. Перечень групп населения и категорий заболеваний, имеющих право на бесплатное и льготное получение лекарств.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лекарственное обеспечение. Социальная защита различных групп населения.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охрану здоровья отдельных групп населения.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по приёму рецептов и отпуску лекарств. Регистрация рецептов. Виды регистрации. Оформление лекарственной формы. Отпуск изготовленных лекарственных форм.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таксирования рецептов. Определение стоимости экстемпоральной лекарственной формы.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Таксирование рецептов. Регистрация рецептов. Таксирование требований. Регистрация требований.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документы приёмного отдела и отдела хранения. Формирование цен посредника.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розничных цен на готовые лекарственные средства и другие товары аптечного ассортимента. О Государственном регулировании цен на лекарственные препараты, включенные в перечень ЖНВЛП.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Аптеки лечебно - профилактических учреждений. Задачи. Состав, оборудование помещений аптеки.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организации хранения лекарственных средств и изделий медицинского назначения.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хранения лекарственных средств,  в соответствии с токсикологическими, фармакологическими группами, физико-химическими свойствами, способом применения и другими принципами хранения.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огнеопасных и взрывоопасных веществ.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контроля за сохранностью качества, эффективности, безопасности лекарственных средств в течение срока хранения. Организация первичной учётной документации в отделах хранения.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наркотических средств и психотропных веществ.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реализации товаров. Оплата счетов на товар.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Приходные и расходные кассовые операции. Порядок ведения кассовых операций. Составление отчётов кассира, сдача денежной выручки.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Налично-денежные расчёты с населением с применением контрольно-кассовых машин. Обязанности кассира.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движения денежных средств.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товарооборота. Анализ структуры товарооборота. Прогнозирование товарооборота и норматива товарных запасов.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валового дохода торговли и уровень торговой надбавки.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Товарные запасы. Оборачиваемость товаров.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издержек обращения. Уровень издержек. Статьи затрат. Издержки постоянные и переменные.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издержек обращения.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снижения издержек. Себестоимость. Калькуляция себестоимости. Состав затрат, включенных в себестоимость продукции. Резервы и факторы снижения себестоимости.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прибыли. Виды прибыли: от реализации, валовая, чистая. Факторы, влияющие на размер прибыли.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рентабельности аптечной организации. Распределение прибыли.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прогнозирования прибыли и рентабельности.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бизнес-плана. Методика составления бизнес-плана.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документооборота. Систематизация документов. Экспертиза ценности документов.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и регламентирование делопроизводства.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 уничтожение документов.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коммуникаций. Деловая беседа. Деловое совещание. Телефонный разговор.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управленческих коммуникаций.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требования к управленческим решениям.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конфликтами в организациях.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современных стилей руководства.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развития фармацевтической организации. Регламентация деятельности организации.  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признаки и принципы формирования организации.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Категории, понятия и принципы управления. Функции и методы управления.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 менеджмент. Развитие теоретических основ управления.</w:t>
      </w:r>
    </w:p>
    <w:p>
      <w:pPr>
        <w:pStyle w:val="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документов по инвентаризации, определение результатов инвентаризации.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задания: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фармацевтическое консультирование при реализации аналога рецептурного лекарственного препарата (антибиотика).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фармацевтическое консультирование при реализации минеральной воды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фармацевтическое консультирование при реализации биологически активной добавки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фармацевтическое консультирование при реализации медицинского изделия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Провести фармацевтическое консультирование при реализации лекарственного растительного препарата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фармацевтическое консультирование при реализации препарата безрецептурного отпуска при изжоге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Провести фармацевтическое консультирование при реализации препарата безрецептурного отпуска при головной боли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Провести фармацевтическое консультирование при реализации препарата безрецептурного отпуска при диарее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Провести фармацевтическое консультирование при реализации препарата безрецептурного отпуска при кашле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Провести фармацевтическое консультирование при реализации препарата безрецептурного отпуска при зубной боли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Провести фармацевтическое консультирование при реализации препарата безрецептурного отпуска при запоре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Провести фармацевтическое консультирование при реализации препарата безрецептурного отпуска при насморке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Провести фармацевтическое консультирование при реализации препарата безрецептурного отпуска при мышечных болях в спине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Провести фармацевтическое консультирование при реализации препарата безрецептурного отпуска при болях в суставах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Провести фармацевтическое консультирование при реализации препарата безрецептурного отпуска при грибковом поражении кожи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Провести фармацевтическое консультирование при реализации аналога рецептурного лекарственного препарата снотворного действия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Провести фармацевтическое консультирование при реализации аналога рецептурного лекарственного препарата противокашлевого действия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Провести фармацевтическое консультирование при реализации аналога рецептурного лекарственного препарата болеутоляющего действия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Провести фармацевтическое консультирование при реализации минеральной воды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Провести фармацевтическое консультирование при реализации лекарственного растительного препарата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Провести фармацевтическое консультирование при реализации препарата безрецептурного отпуска при изжоге</w:t>
      </w: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after="0"/>
        <w:ind w:left="-76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>
        <w:rPr>
          <w:rFonts w:ascii="Times New Roman" w:hAnsi="Times New Roman" w:cs="Times New Roman"/>
          <w:sz w:val="24"/>
          <w:szCs w:val="24"/>
        </w:rPr>
        <w:t>Буркеева В.З.</w:t>
      </w:r>
    </w:p>
    <w:p>
      <w:pPr>
        <w:spacing w:after="0"/>
        <w:ind w:left="284"/>
        <w:jc w:val="both"/>
        <w:rPr>
          <w:sz w:val="24"/>
          <w:szCs w:val="24"/>
        </w:rPr>
      </w:pPr>
      <w:bookmarkStart w:id="0" w:name="_GoBack"/>
      <w:bookmarkEnd w:id="0"/>
    </w:p>
    <w:p>
      <w:pPr>
        <w:pStyle w:val="4"/>
        <w:spacing w:after="0"/>
        <w:ind w:left="284"/>
        <w:jc w:val="both"/>
        <w:rPr>
          <w:sz w:val="24"/>
          <w:szCs w:val="24"/>
        </w:rPr>
      </w:pPr>
    </w:p>
    <w:p>
      <w:pPr>
        <w:pStyle w:val="4"/>
        <w:spacing w:after="0"/>
        <w:ind w:left="284"/>
        <w:jc w:val="both"/>
        <w:rPr>
          <w:sz w:val="24"/>
          <w:szCs w:val="24"/>
        </w:rPr>
      </w:pPr>
    </w:p>
    <w:p>
      <w:pPr>
        <w:pStyle w:val="4"/>
        <w:spacing w:after="0"/>
        <w:ind w:left="284"/>
        <w:jc w:val="both"/>
        <w:rPr>
          <w:sz w:val="24"/>
          <w:szCs w:val="24"/>
        </w:rPr>
      </w:pPr>
    </w:p>
    <w:p>
      <w:pPr>
        <w:spacing w:after="0"/>
        <w:ind w:left="284"/>
        <w:jc w:val="both"/>
        <w:rPr>
          <w:sz w:val="24"/>
          <w:szCs w:val="24"/>
        </w:rPr>
      </w:pPr>
    </w:p>
    <w:p>
      <w:pPr>
        <w:spacing w:after="0"/>
        <w:ind w:left="284"/>
        <w:jc w:val="both"/>
        <w:rPr>
          <w:sz w:val="24"/>
          <w:szCs w:val="24"/>
        </w:rPr>
      </w:pPr>
    </w:p>
    <w:p>
      <w:pPr>
        <w:spacing w:after="0"/>
        <w:ind w:left="284"/>
      </w:pPr>
    </w:p>
    <w:p>
      <w:pPr>
        <w:spacing w:after="0"/>
        <w:ind w:left="284"/>
      </w:pPr>
    </w:p>
    <w:p>
      <w:pPr>
        <w:pStyle w:val="4"/>
        <w:spacing w:after="0"/>
        <w:ind w:left="284"/>
      </w:pPr>
    </w:p>
    <w:p>
      <w:pPr>
        <w:ind w:left="284"/>
      </w:pPr>
    </w:p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D07D4"/>
    <w:multiLevelType w:val="multilevel"/>
    <w:tmpl w:val="6D3D07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2"/>
  </w:compat>
  <w:rsids>
    <w:rsidRoot w:val="001A2F9C"/>
    <w:rsid w:val="000702CF"/>
    <w:rsid w:val="000A25C0"/>
    <w:rsid w:val="000E1143"/>
    <w:rsid w:val="001011F5"/>
    <w:rsid w:val="001033CC"/>
    <w:rsid w:val="00185472"/>
    <w:rsid w:val="001A2F9C"/>
    <w:rsid w:val="001F1892"/>
    <w:rsid w:val="00200FE0"/>
    <w:rsid w:val="00261C44"/>
    <w:rsid w:val="00297AC0"/>
    <w:rsid w:val="00382F5B"/>
    <w:rsid w:val="003F0779"/>
    <w:rsid w:val="004178C9"/>
    <w:rsid w:val="00423F4C"/>
    <w:rsid w:val="00456C94"/>
    <w:rsid w:val="004A4E1F"/>
    <w:rsid w:val="005039F6"/>
    <w:rsid w:val="00542310"/>
    <w:rsid w:val="00640801"/>
    <w:rsid w:val="00712BC1"/>
    <w:rsid w:val="007D5A90"/>
    <w:rsid w:val="00823F66"/>
    <w:rsid w:val="0098385D"/>
    <w:rsid w:val="00A73C6C"/>
    <w:rsid w:val="00AB4C43"/>
    <w:rsid w:val="00D96045"/>
    <w:rsid w:val="00FB3271"/>
    <w:rsid w:val="1F2A6F45"/>
    <w:rsid w:val="212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6C87-B90A-4E03-8D00-232A9842B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1351</Words>
  <Characters>7702</Characters>
  <Lines>64</Lines>
  <Paragraphs>18</Paragraphs>
  <TotalTime>11</TotalTime>
  <ScaleCrop>false</ScaleCrop>
  <LinksUpToDate>false</LinksUpToDate>
  <CharactersWithSpaces>9035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2024-03-13T09:06:00Z</dcterms:created>
  <dc:creator>user</dc:creator>
  <cp:lastModifiedBy>USER</cp:lastModifiedBy>
  <cp:lastPrinted>2024-03-13T08:01:00Z</cp:lastPrinted>
  <dcterms:modified xsi:type="dcterms:W3CDTF">2024-03-20T12:35:40Z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5158E085FBB94F769B0612F630118460_12</vt:lpwstr>
  </property>
</Properties>
</file>